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>
        <w:rPr>
          <w:b/>
          <w:szCs w:val="28"/>
        </w:rPr>
      </w:r>
      <w:r>
        <w:rPr>
          <w:b/>
          <w:szCs w:val="28"/>
        </w:rPr>
        <w:t xml:space="preserve">О порядке 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</w: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  <w:t xml:space="preserve">»</w:t>
      </w:r>
      <w:r>
        <w:rPr>
          <w:b/>
        </w:rPr>
      </w:r>
      <w:r>
        <w:rPr>
          <w:b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240" w:lineRule="auto"/>
        <w:rPr>
          <w:b/>
          <w:bCs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>
        <w:t xml:space="preserve">    </w:t>
      </w:r>
      <w:r>
        <w:t xml:space="preserve">«</w:t>
      </w:r>
      <w:r/>
      <w:r>
        <w:t xml:space="preserve">О порядке 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</w:r>
      <w:r/>
      <w:r>
        <w:t xml:space="preserve">»</w:t>
      </w:r>
      <w:r>
        <w:rPr>
          <w:b/>
        </w:rPr>
        <w:t xml:space="preserve"> </w:t>
      </w:r>
      <w:r>
        <w:rPr>
          <w:b/>
          <w:szCs w:val="28"/>
        </w:rPr>
        <w:t xml:space="preserve"> потребуется признание утратившим силу </w:t>
      </w:r>
      <w:r>
        <w:rPr>
          <w:b/>
          <w:szCs w:val="28"/>
        </w:rPr>
        <w:t xml:space="preserve">Решение Думы Артемовского городского округа от 20.02.2020 </w:t>
        <w:br/>
        <w:t xml:space="preserve">№ 358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Артемовского городского округа»</w:t>
      </w:r>
      <w:r>
        <w:rPr>
          <w:b/>
          <w:szCs w:val="28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/>
      <w:r/>
    </w:p>
    <w:p>
      <w:pPr>
        <w:pStyle w:val="854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/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Начальник управления</w:t>
      </w:r>
      <w:r>
        <w:rPr>
          <w:sz w:val="24"/>
          <w:szCs w:val="24"/>
        </w:rPr>
        <w:tab/>
        <w:tab/>
        <w:tab/>
        <w:tab/>
        <w:tab/>
        <w:tab/>
        <w:tab/>
        <w:t xml:space="preserve">          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  <w:highlight w:val="none"/>
        </w:rPr>
        <w:t xml:space="preserve">архитектуры и градостроительства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  <w:highlight w:val="none"/>
        </w:rPr>
      </w:pPr>
      <w:r>
        <w:rPr>
          <w:sz w:val="24"/>
          <w:szCs w:val="24"/>
          <w:highlight w:val="none"/>
        </w:rPr>
        <w:t xml:space="preserve">администрации Артемовского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4"/>
          <w:szCs w:val="24"/>
          <w:highlight w:val="none"/>
        </w:rPr>
        <w:t xml:space="preserve">городского округа                                                                                                   </w:t>
      </w:r>
      <w:r>
        <w:rPr>
          <w:sz w:val="24"/>
          <w:szCs w:val="24"/>
        </w:rPr>
        <w:t xml:space="preserve">О.А. Моисеева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 w:val="0"/>
        <w:ind w:left="0" w:right="0" w:firstLine="0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  <w:suppressLineNumbers w:val="0"/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67"/>
        <w:ind w:firstLine="0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Исп. Кулемесина Я.Е.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3-19-41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854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677"/>
    <w:link w:val="703"/>
    <w:uiPriority w:val="35"/>
    <w:rPr>
      <w:b/>
      <w:bCs/>
      <w:color w:val="4f81bd" w:themeColor="accent1"/>
      <w:sz w:val="18"/>
      <w:szCs w:val="18"/>
    </w:rPr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  <w:style w:type="paragraph" w:styleId="860" w:customStyle="1">
    <w:name w:val="ConsPlusTitle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kulemesina</cp:lastModifiedBy>
  <cp:revision>15</cp:revision>
  <dcterms:created xsi:type="dcterms:W3CDTF">2023-02-15T07:42:00Z</dcterms:created>
  <dcterms:modified xsi:type="dcterms:W3CDTF">2026-03-19T06:28:58Z</dcterms:modified>
</cp:coreProperties>
</file>